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 w:cs="Times New Roman"/>
          <w:color w:val="000000"/>
          <w:sz w:val="32"/>
        </w:rPr>
      </w:pPr>
    </w:p>
    <w:p>
      <w:pPr>
        <w:rPr>
          <w:rFonts w:ascii="Times New Roman" w:hAnsi="Times New Roman" w:eastAsia="黑体" w:cs="Times New Roman"/>
          <w:color w:val="000000"/>
          <w:sz w:val="32"/>
        </w:rPr>
      </w:pPr>
    </w:p>
    <w:p>
      <w:pPr>
        <w:rPr>
          <w:rFonts w:ascii="Times New Roman" w:hAnsi="Times New Roman" w:eastAsia="黑体" w:cs="Times New Roman"/>
          <w:color w:val="000000"/>
          <w:sz w:val="32"/>
        </w:rPr>
      </w:pPr>
    </w:p>
    <w:p>
      <w:pPr>
        <w:jc w:val="center"/>
        <w:rPr>
          <w:rFonts w:ascii="Times New Roman" w:hAnsi="Times New Roman" w:eastAsia="方正小标宋简体" w:cs="Times New Roman"/>
          <w:color w:val="000000"/>
          <w:sz w:val="50"/>
          <w:szCs w:val="50"/>
        </w:rPr>
      </w:pPr>
      <w:r>
        <w:rPr>
          <w:rFonts w:hint="eastAsia" w:ascii="Times New Roman" w:hAnsi="Times New Roman" w:eastAsia="方正小标宋简体" w:cs="Times New Roman"/>
          <w:color w:val="000000"/>
          <w:spacing w:val="-8"/>
          <w:sz w:val="50"/>
          <w:szCs w:val="50"/>
          <w:lang w:eastAsia="zh-CN"/>
        </w:rPr>
        <w:t>第四届</w:t>
      </w:r>
      <w:r>
        <w:rPr>
          <w:rFonts w:ascii="Times New Roman" w:hAnsi="Times New Roman" w:eastAsia="方正小标宋简体" w:cs="Times New Roman"/>
          <w:color w:val="000000"/>
          <w:spacing w:val="-8"/>
          <w:sz w:val="50"/>
          <w:szCs w:val="50"/>
        </w:rPr>
        <w:t>“四川慈善奖”最具影响力慈善项目</w:t>
      </w:r>
    </w:p>
    <w:p>
      <w:pPr>
        <w:jc w:val="center"/>
        <w:rPr>
          <w:rFonts w:ascii="Times New Roman" w:hAnsi="Times New Roman" w:eastAsia="方正小标宋简体" w:cs="Times New Roman"/>
          <w:bCs/>
          <w:color w:val="0000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color w:val="000000"/>
          <w:sz w:val="44"/>
          <w:szCs w:val="44"/>
          <w:lang w:eastAsia="zh-CN"/>
        </w:rPr>
        <w:t>推荐</w:t>
      </w:r>
      <w:r>
        <w:rPr>
          <w:rFonts w:ascii="Times New Roman" w:hAnsi="Times New Roman" w:eastAsia="方正小标宋简体" w:cs="Times New Roman"/>
          <w:bCs/>
          <w:color w:val="000000"/>
          <w:sz w:val="44"/>
          <w:szCs w:val="44"/>
        </w:rPr>
        <w:t>审批表</w:t>
      </w:r>
    </w:p>
    <w:p>
      <w:pPr>
        <w:spacing w:line="680" w:lineRule="exact"/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</w:pPr>
    </w:p>
    <w:p>
      <w:pPr>
        <w:spacing w:line="680" w:lineRule="exact"/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</w:pPr>
    </w:p>
    <w:p>
      <w:pPr>
        <w:spacing w:line="680" w:lineRule="exact"/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</w:pPr>
    </w:p>
    <w:p>
      <w:pPr>
        <w:spacing w:line="680" w:lineRule="exact"/>
        <w:ind w:firstLine="1600" w:firstLineChars="500"/>
        <w:jc w:val="left"/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  <w:t>项 目 名 称：</w:t>
      </w:r>
      <w:r>
        <w:rPr>
          <w:rFonts w:hint="eastAsia" w:eastAsia="仿宋_GB2312" w:cs="Times New Roman"/>
          <w:color w:val="000000"/>
          <w:sz w:val="28"/>
          <w:szCs w:val="28"/>
          <w:lang w:eastAsia="zh-CN"/>
        </w:rPr>
        <w:t>“</w:t>
      </w:r>
      <w:r>
        <w:rPr>
          <w:rFonts w:hint="eastAsia" w:eastAsia="仿宋_GB2312" w:cs="Times New Roman"/>
          <w:color w:val="000000"/>
          <w:sz w:val="28"/>
          <w:szCs w:val="28"/>
          <w:lang w:val="en-US" w:eastAsia="zh-CN"/>
        </w:rPr>
        <w:t>同一条河、同一个家</w:t>
      </w:r>
      <w:r>
        <w:rPr>
          <w:rFonts w:hint="eastAsia" w:eastAsia="仿宋_GB2312" w:cs="Times New Roman"/>
          <w:color w:val="000000"/>
          <w:sz w:val="28"/>
          <w:szCs w:val="28"/>
          <w:lang w:eastAsia="zh-CN"/>
        </w:rPr>
        <w:t>”</w:t>
      </w:r>
      <w:r>
        <w:rPr>
          <w:rFonts w:hint="eastAsia" w:eastAsia="仿宋_GB2312" w:cs="Times New Roman"/>
          <w:color w:val="000000"/>
          <w:sz w:val="28"/>
          <w:szCs w:val="28"/>
          <w:lang w:val="en-US" w:eastAsia="zh-CN"/>
        </w:rPr>
        <w:t>爱心帮扶活动</w:t>
      </w:r>
    </w:p>
    <w:p>
      <w:pPr>
        <w:spacing w:line="680" w:lineRule="exact"/>
        <w:ind w:firstLine="1600"/>
        <w:jc w:val="left"/>
        <w:rPr>
          <w:rFonts w:ascii="Times New Roman" w:hAnsi="Times New Roman" w:eastAsia="黑体" w:cs="Times New Roman"/>
          <w:color w:val="000000"/>
          <w:sz w:val="32"/>
          <w:szCs w:val="32"/>
        </w:rPr>
      </w:pPr>
    </w:p>
    <w:p>
      <w:pPr>
        <w:spacing w:line="680" w:lineRule="exact"/>
        <w:ind w:firstLine="1600"/>
        <w:jc w:val="left"/>
        <w:rPr>
          <w:rFonts w:ascii="Times New Roman" w:hAnsi="Times New Roman" w:eastAsia="黑体" w:cs="Times New Roman"/>
          <w:color w:val="000000"/>
          <w:sz w:val="32"/>
          <w:szCs w:val="32"/>
          <w:u w:val="single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</w:rPr>
        <w:t>推 荐 单 位：</w:t>
      </w:r>
      <w:r>
        <w:rPr>
          <w:rFonts w:hint="eastAsia" w:eastAsia="仿宋_GB2312" w:cs="Times New Roman"/>
          <w:color w:val="000000"/>
          <w:sz w:val="28"/>
          <w:szCs w:val="28"/>
          <w:lang w:val="en-US" w:eastAsia="zh-CN"/>
        </w:rPr>
        <w:t>四川省政府国有资产监督管理委员会</w:t>
      </w:r>
    </w:p>
    <w:p>
      <w:pPr>
        <w:spacing w:line="680" w:lineRule="exact"/>
        <w:ind w:firstLine="1600"/>
        <w:jc w:val="left"/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</w:pPr>
    </w:p>
    <w:p>
      <w:pPr>
        <w:spacing w:line="680" w:lineRule="exact"/>
        <w:ind w:firstLine="1600"/>
        <w:jc w:val="left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  <w:t>填</w:t>
      </w: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  <w:t xml:space="preserve"> </w:t>
      </w:r>
      <w:r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  <w:t>报</w:t>
      </w: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  <w:t xml:space="preserve"> </w:t>
      </w:r>
      <w:r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  <w:t>时</w:t>
      </w: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  <w:t xml:space="preserve"> </w:t>
      </w:r>
      <w:r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  <w:t>间：</w:t>
      </w: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  <w:t xml:space="preserve"> </w:t>
      </w:r>
      <w:r>
        <w:rPr>
          <w:rFonts w:hint="eastAsia" w:eastAsia="仿宋_GB2312" w:cs="Times New Roman"/>
          <w:color w:val="000000"/>
          <w:sz w:val="28"/>
          <w:szCs w:val="28"/>
          <w:lang w:val="en-US" w:eastAsia="zh-CN"/>
        </w:rPr>
        <w:t>2023</w:t>
      </w:r>
      <w:r>
        <w:rPr>
          <w:rFonts w:hint="default" w:eastAsia="仿宋_GB2312" w:cs="Times New Roman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eastAsia="仿宋_GB2312" w:cs="Times New Roman"/>
          <w:color w:val="000000"/>
          <w:sz w:val="28"/>
          <w:szCs w:val="28"/>
          <w:lang w:val="en-US" w:eastAsia="zh-CN"/>
        </w:rPr>
        <w:t>年 7 月 14 日</w:t>
      </w:r>
    </w:p>
    <w:p>
      <w:pPr>
        <w:rPr>
          <w:rFonts w:ascii="Times New Roman" w:hAnsi="Times New Roman" w:cs="Times New Roman"/>
          <w:b/>
          <w:color w:val="000000"/>
          <w:sz w:val="44"/>
          <w:szCs w:val="44"/>
        </w:rPr>
      </w:pPr>
    </w:p>
    <w:p>
      <w:pPr>
        <w:rPr>
          <w:rFonts w:ascii="Times New Roman" w:hAnsi="Times New Roman" w:cs="Times New Roman"/>
          <w:b/>
          <w:color w:val="000000"/>
          <w:sz w:val="44"/>
          <w:szCs w:val="44"/>
        </w:rPr>
      </w:pPr>
    </w:p>
    <w:p>
      <w:pPr>
        <w:jc w:val="center"/>
        <w:rPr>
          <w:rFonts w:ascii="Times New Roman" w:hAnsi="Times New Roman" w:cs="Times New Roman"/>
          <w:b/>
          <w:color w:val="000000"/>
          <w:sz w:val="44"/>
          <w:szCs w:val="44"/>
        </w:rPr>
      </w:pPr>
    </w:p>
    <w:p>
      <w:pPr>
        <w:jc w:val="center"/>
        <w:rPr>
          <w:rFonts w:ascii="Times New Roman" w:hAnsi="Times New Roman" w:cs="Times New Roman"/>
          <w:b/>
          <w:color w:val="000000"/>
          <w:sz w:val="44"/>
          <w:szCs w:val="44"/>
        </w:rPr>
      </w:pPr>
    </w:p>
    <w:p>
      <w:pPr>
        <w:jc w:val="center"/>
        <w:rPr>
          <w:rFonts w:ascii="Times New Roman" w:hAnsi="Times New Roman" w:cs="Times New Roman"/>
          <w:b/>
          <w:color w:val="000000"/>
          <w:sz w:val="44"/>
          <w:szCs w:val="44"/>
        </w:rPr>
      </w:pPr>
    </w:p>
    <w:tbl>
      <w:tblPr>
        <w:tblStyle w:val="4"/>
        <w:tblpPr w:leftFromText="180" w:rightFromText="180" w:vertAnchor="text" w:horzAnchor="page" w:tblpX="1602" w:tblpY="6"/>
        <w:tblOverlap w:val="never"/>
        <w:tblW w:w="9163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2"/>
        <w:gridCol w:w="459"/>
        <w:gridCol w:w="2245"/>
        <w:gridCol w:w="2760"/>
        <w:gridCol w:w="201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41" w:type="dxa"/>
            <w:gridSpan w:val="2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spacing w:val="-16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44"/>
                <w:szCs w:val="44"/>
              </w:rPr>
              <w:br w:type="column"/>
            </w:r>
            <w:r>
              <w:rPr>
                <w:rFonts w:ascii="Times New Roman" w:hAnsi="Times New Roman" w:eastAsia="仿宋_GB2312" w:cs="Times New Roman"/>
                <w:color w:val="000000"/>
                <w:spacing w:val="-16"/>
                <w:sz w:val="24"/>
              </w:rPr>
              <w:t>项</w:t>
            </w:r>
            <w:r>
              <w:rPr>
                <w:rFonts w:hint="eastAsia" w:eastAsia="仿宋_GB2312" w:cs="Times New Roman"/>
                <w:color w:val="000000"/>
                <w:spacing w:val="-16"/>
                <w:sz w:val="24"/>
                <w:lang w:val="en-US" w:eastAsia="zh-CN"/>
              </w:rPr>
              <w:t xml:space="preserve">    </w:t>
            </w:r>
            <w:r>
              <w:rPr>
                <w:rFonts w:ascii="Times New Roman" w:hAnsi="Times New Roman" w:eastAsia="仿宋_GB2312" w:cs="Times New Roman"/>
                <w:color w:val="000000"/>
                <w:spacing w:val="-16"/>
                <w:sz w:val="24"/>
              </w:rPr>
              <w:t>目</w:t>
            </w:r>
            <w:r>
              <w:rPr>
                <w:rFonts w:hint="eastAsia" w:eastAsia="仿宋_GB2312" w:cs="Times New Roman"/>
                <w:color w:val="000000"/>
                <w:spacing w:val="-16"/>
                <w:sz w:val="24"/>
                <w:lang w:val="en-US" w:eastAsia="zh-CN"/>
              </w:rPr>
              <w:t xml:space="preserve">   </w:t>
            </w:r>
            <w:r>
              <w:rPr>
                <w:rFonts w:ascii="Times New Roman" w:hAnsi="Times New Roman" w:eastAsia="仿宋_GB2312" w:cs="Times New Roman"/>
                <w:color w:val="000000"/>
                <w:spacing w:val="-16"/>
                <w:sz w:val="24"/>
              </w:rPr>
              <w:t>名</w:t>
            </w:r>
            <w:r>
              <w:rPr>
                <w:rFonts w:hint="eastAsia" w:eastAsia="仿宋_GB2312" w:cs="Times New Roman"/>
                <w:color w:val="000000"/>
                <w:spacing w:val="-16"/>
                <w:sz w:val="24"/>
                <w:lang w:val="en-US" w:eastAsia="zh-CN"/>
              </w:rPr>
              <w:t xml:space="preserve">    </w:t>
            </w:r>
            <w:r>
              <w:rPr>
                <w:rFonts w:ascii="Times New Roman" w:hAnsi="Times New Roman" w:eastAsia="仿宋_GB2312" w:cs="Times New Roman"/>
                <w:color w:val="000000"/>
                <w:spacing w:val="-16"/>
                <w:sz w:val="24"/>
              </w:rPr>
              <w:t>称</w:t>
            </w:r>
          </w:p>
        </w:tc>
        <w:tc>
          <w:tcPr>
            <w:tcW w:w="7022" w:type="dxa"/>
            <w:gridSpan w:val="3"/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eastAsia" w:eastAsia="仿宋_GB2312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4"/>
                <w:lang w:val="en-US" w:eastAsia="zh-CN"/>
              </w:rPr>
              <w:t>“同一条河、同一个家”爱心帮扶活动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41" w:type="dxa"/>
            <w:gridSpan w:val="2"/>
            <w:noWrap w:val="0"/>
            <w:vAlign w:val="center"/>
          </w:tcPr>
          <w:p>
            <w:pPr>
              <w:spacing w:line="320" w:lineRule="exact"/>
              <w:jc w:val="distribute"/>
              <w:rPr>
                <w:rFonts w:ascii="Times New Roman" w:hAnsi="Times New Roman" w:eastAsia="仿宋_GB2312" w:cs="Times New Roman"/>
                <w:color w:val="000000"/>
                <w:spacing w:val="-16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-16"/>
                <w:sz w:val="24"/>
              </w:rPr>
              <w:t>所属单位名称</w:t>
            </w:r>
          </w:p>
        </w:tc>
        <w:tc>
          <w:tcPr>
            <w:tcW w:w="7022" w:type="dxa"/>
            <w:gridSpan w:val="3"/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eastAsia" w:eastAsia="仿宋_GB2312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4"/>
                <w:lang w:val="en-US" w:eastAsia="zh-CN"/>
              </w:rPr>
              <w:t>四川省国能大渡河爱心帮扶基金会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exact"/>
        </w:trPr>
        <w:tc>
          <w:tcPr>
            <w:tcW w:w="2141" w:type="dxa"/>
            <w:gridSpan w:val="2"/>
            <w:noWrap w:val="0"/>
            <w:vAlign w:val="center"/>
          </w:tcPr>
          <w:p>
            <w:pPr>
              <w:spacing w:line="320" w:lineRule="exact"/>
              <w:jc w:val="distribute"/>
              <w:rPr>
                <w:rFonts w:ascii="Times New Roman" w:hAnsi="Times New Roman" w:eastAsia="仿宋_GB2312" w:cs="Times New Roman"/>
                <w:color w:val="000000"/>
                <w:spacing w:val="-16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-16"/>
                <w:sz w:val="24"/>
              </w:rPr>
              <w:t>所属单位性质</w:t>
            </w:r>
          </w:p>
        </w:tc>
        <w:tc>
          <w:tcPr>
            <w:tcW w:w="2245" w:type="dxa"/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default" w:eastAsia="仿宋_GB2312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4"/>
                <w:lang w:val="en-US" w:eastAsia="zh-CN"/>
              </w:rPr>
              <w:t>非公募基金会</w:t>
            </w:r>
          </w:p>
        </w:tc>
        <w:tc>
          <w:tcPr>
            <w:tcW w:w="2760" w:type="dxa"/>
            <w:noWrap w:val="0"/>
            <w:vAlign w:val="center"/>
          </w:tcPr>
          <w:p>
            <w:pPr>
              <w:spacing w:line="320" w:lineRule="exact"/>
              <w:jc w:val="distribute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-16"/>
                <w:sz w:val="24"/>
              </w:rPr>
              <w:t>所属单位地址</w:t>
            </w:r>
          </w:p>
        </w:tc>
        <w:tc>
          <w:tcPr>
            <w:tcW w:w="2017" w:type="dxa"/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default" w:eastAsia="仿宋_GB2312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4"/>
                <w:lang w:val="en-US" w:eastAsia="zh-CN"/>
              </w:rPr>
              <w:t>成都高新区天韵路7号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exact"/>
        </w:trPr>
        <w:tc>
          <w:tcPr>
            <w:tcW w:w="214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distribute"/>
              <w:rPr>
                <w:rFonts w:ascii="Times New Roman" w:hAnsi="Times New Roman" w:eastAsia="仿宋_GB2312" w:cs="Times New Roman"/>
                <w:color w:val="000000"/>
                <w:spacing w:val="-16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-16"/>
                <w:sz w:val="24"/>
              </w:rPr>
              <w:t>项目实施地域</w:t>
            </w:r>
          </w:p>
        </w:tc>
        <w:tc>
          <w:tcPr>
            <w:tcW w:w="224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eastAsia" w:eastAsia="仿宋_GB2312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eastAsia="仿宋_GB2312" w:cs="Times New Roman"/>
                <w:color w:val="000000"/>
                <w:sz w:val="24"/>
                <w:lang w:val="en-US" w:eastAsia="zh-CN"/>
              </w:rPr>
              <w:t>四川省三州两市（甘孜州、阿坝州、凉山州、雅安市、乐山市）</w:t>
            </w:r>
          </w:p>
        </w:tc>
        <w:tc>
          <w:tcPr>
            <w:tcW w:w="2760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distribute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-8"/>
                <w:sz w:val="24"/>
              </w:rPr>
              <w:t>项目起止时间</w:t>
            </w:r>
          </w:p>
        </w:tc>
        <w:tc>
          <w:tcPr>
            <w:tcW w:w="2017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eastAsia" w:eastAsia="仿宋_GB2312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4"/>
                <w:lang w:val="en-US" w:eastAsia="zh-CN"/>
              </w:rPr>
              <w:t>2006年至今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2141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color w:val="000000"/>
                <w:spacing w:val="-16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-16"/>
                <w:sz w:val="24"/>
              </w:rPr>
              <w:t>项  目  联  系  人</w:t>
            </w:r>
          </w:p>
        </w:tc>
        <w:tc>
          <w:tcPr>
            <w:tcW w:w="2245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eastAsia" w:eastAsia="仿宋_GB2312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4"/>
                <w:lang w:val="en-US" w:eastAsia="zh-CN"/>
              </w:rPr>
              <w:t>李丽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color w:val="000000"/>
                <w:spacing w:val="-8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-8"/>
                <w:sz w:val="24"/>
              </w:rPr>
              <w:t>联    系    电   话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default" w:eastAsia="仿宋_GB2312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4"/>
                <w:lang w:val="en-US" w:eastAsia="zh-CN"/>
              </w:rPr>
              <w:t>13458856336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4" w:hRule="exact"/>
        </w:trPr>
        <w:tc>
          <w:tcPr>
            <w:tcW w:w="2141" w:type="dxa"/>
            <w:gridSpan w:val="2"/>
            <w:noWrap w:val="0"/>
            <w:vAlign w:val="center"/>
          </w:tcPr>
          <w:p>
            <w:pPr>
              <w:spacing w:line="320" w:lineRule="exact"/>
              <w:jc w:val="distribute"/>
              <w:rPr>
                <w:rFonts w:ascii="Times New Roman" w:hAnsi="Times New Roman" w:eastAsia="仿宋_GB2312" w:cs="Times New Roman"/>
                <w:color w:val="000000"/>
                <w:spacing w:val="-16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-16"/>
                <w:sz w:val="24"/>
              </w:rPr>
              <w:t>项目所属领域</w:t>
            </w:r>
          </w:p>
        </w:tc>
        <w:tc>
          <w:tcPr>
            <w:tcW w:w="224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eastAsia" w:eastAsia="仿宋_GB2312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eastAsia="仿宋_GB2312" w:cs="Times New Roman"/>
                <w:color w:val="000000"/>
                <w:sz w:val="24"/>
                <w:lang w:val="en-US" w:eastAsia="zh-CN"/>
              </w:rPr>
              <w:t>教育、文化、卫生、扶贫济困、抢险救灾脱贫攻坚、乡村振兴等</w:t>
            </w:r>
          </w:p>
        </w:tc>
        <w:tc>
          <w:tcPr>
            <w:tcW w:w="27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distribute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项目持续时间（年）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default" w:eastAsia="仿宋_GB2312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4"/>
                <w:lang w:val="en-US" w:eastAsia="zh-CN"/>
              </w:rPr>
              <w:t>17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14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项目主要受益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eastAsia="zh-CN"/>
              </w:rPr>
              <w:t>群体</w:t>
            </w:r>
          </w:p>
        </w:tc>
        <w:tc>
          <w:tcPr>
            <w:tcW w:w="7022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eastAsia="仿宋_GB2312" w:cs="Times New Roman"/>
                <w:color w:val="000000"/>
                <w:sz w:val="24"/>
                <w:lang w:val="en-US" w:eastAsia="zh-CN"/>
              </w:rPr>
              <w:t>贫困优秀学生、贫困地区农户、灾区群众等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2141" w:type="dxa"/>
            <w:gridSpan w:val="2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eastAsia="zh-CN"/>
              </w:rPr>
              <w:t>项目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累计支出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eastAsia="zh-CN"/>
              </w:rPr>
              <w:t>规模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（万元）</w:t>
            </w:r>
          </w:p>
        </w:tc>
        <w:tc>
          <w:tcPr>
            <w:tcW w:w="2245" w:type="dxa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eastAsia" w:eastAsia="仿宋_GB2312" w:cs="Times New Roman"/>
                <w:color w:val="000000"/>
                <w:sz w:val="24"/>
                <w:lang w:val="en-US" w:eastAsia="zh-CN"/>
              </w:rPr>
              <w:t>18000</w:t>
            </w:r>
          </w:p>
        </w:tc>
        <w:tc>
          <w:tcPr>
            <w:tcW w:w="4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 xml:space="preserve">             其         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2141" w:type="dxa"/>
            <w:gridSpan w:val="2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245" w:type="dxa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现金（万元）：</w:t>
            </w:r>
            <w:r>
              <w:rPr>
                <w:rFonts w:hint="eastAsia" w:eastAsia="仿宋_GB2312" w:cs="Times New Roman"/>
                <w:color w:val="000000"/>
                <w:sz w:val="24"/>
                <w:lang w:val="en-US" w:eastAsia="zh-CN"/>
              </w:rPr>
              <w:t>18000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物资折价（万元）：</w:t>
            </w:r>
            <w:r>
              <w:rPr>
                <w:rFonts w:hint="eastAsia" w:eastAsia="仿宋_GB2312" w:cs="Times New Roman"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</w:trPr>
        <w:tc>
          <w:tcPr>
            <w:tcW w:w="2141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项目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eastAsia="zh-CN"/>
              </w:rPr>
              <w:t>收益数（人次）</w:t>
            </w:r>
          </w:p>
        </w:tc>
        <w:tc>
          <w:tcPr>
            <w:tcW w:w="7022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4"/>
                <w:lang w:val="en-US" w:eastAsia="zh-CN"/>
              </w:rPr>
              <w:t>超100万人次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</w:trPr>
        <w:tc>
          <w:tcPr>
            <w:tcW w:w="2141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何时何地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受过何种奖励</w:t>
            </w:r>
          </w:p>
        </w:tc>
        <w:tc>
          <w:tcPr>
            <w:tcW w:w="7022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4"/>
                <w:lang w:val="en-US" w:eastAsia="zh-CN"/>
              </w:rPr>
              <w:t>2014.12  获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“中央企业优秀志愿服务项目”</w:t>
            </w:r>
            <w:r>
              <w:rPr>
                <w:rFonts w:hint="eastAsia" w:eastAsia="仿宋_GB2312" w:cs="Times New Roman"/>
                <w:color w:val="000000"/>
                <w:sz w:val="24"/>
                <w:lang w:val="en-US" w:eastAsia="zh-CN"/>
              </w:rPr>
              <w:t>；</w:t>
            </w:r>
          </w:p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2015</w:t>
            </w:r>
            <w:r>
              <w:rPr>
                <w:rFonts w:hint="eastAsia" w:eastAsia="仿宋_GB2312" w:cs="Times New Roman"/>
                <w:color w:val="000000"/>
                <w:sz w:val="24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12</w:t>
            </w:r>
            <w:r>
              <w:rPr>
                <w:rFonts w:hint="eastAsia" w:eastAsia="仿宋_GB2312" w:cs="Times New Roman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获第九届“中华慈善奖”最具影响力慈善项目提名奖</w:t>
            </w:r>
            <w:r>
              <w:rPr>
                <w:rFonts w:hint="eastAsia" w:eastAsia="仿宋_GB2312" w:cs="Times New Roman"/>
                <w:color w:val="000000"/>
                <w:sz w:val="24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2141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何时何地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受过何种处分</w:t>
            </w:r>
          </w:p>
        </w:tc>
        <w:tc>
          <w:tcPr>
            <w:tcW w:w="7022" w:type="dxa"/>
            <w:gridSpan w:val="3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line="560" w:lineRule="exact"/>
            </w:pPr>
          </w:p>
          <w:p>
            <w:pPr>
              <w:pStyle w:val="3"/>
            </w:pPr>
          </w:p>
          <w:p>
            <w:pPr>
              <w:pStyle w:val="3"/>
              <w:jc w:val="both"/>
              <w:rPr>
                <w:rFonts w:hint="eastAsia" w:ascii="Times New Roman" w:hAnsi="Times New Roman" w:eastAsia="仿宋_GB2312" w:cs="Times New Roman"/>
                <w:smallCap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mallCap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无</w:t>
            </w:r>
          </w:p>
          <w:p/>
          <w:p>
            <w:pPr>
              <w:pStyle w:val="3"/>
            </w:pPr>
          </w:p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9163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主要先进事迹（2000字以内）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1" w:hRule="atLeast"/>
        </w:trPr>
        <w:tc>
          <w:tcPr>
            <w:tcW w:w="9163" w:type="dxa"/>
            <w:gridSpan w:val="5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4"/>
                <w:lang w:val="en-US" w:eastAsia="zh-CN"/>
              </w:rPr>
              <w:t>基金会自2006年9月成立以来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，</w:t>
            </w:r>
            <w:r>
              <w:rPr>
                <w:rFonts w:hint="eastAsia" w:eastAsia="仿宋_GB2312" w:cs="Times New Roman"/>
                <w:color w:val="000000"/>
                <w:sz w:val="24"/>
                <w:lang w:val="en-US" w:eastAsia="zh-CN"/>
              </w:rPr>
              <w:t>开展“同一条河、同一个家”（以下简称“双同”）爱心帮扶活动，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该项目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致力于四川省大渡河沿岸“三州两市”的教育、文化、卫生、扶贫济困、抢险救灾脱贫攻坚、乡村振兴等公益事业发展，为四川大渡河沿岸教育、卫生事业和其他慈善事业服务，助力城乡社区发展治理，服务成渝双城经济圈建设，促进社会和谐和经济发展，为全面建设社会主义现代化四川贡献力量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。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截至202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年底，已累计开展帮扶项目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323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项、捐款1.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亿余元，资助助优秀贫困学生2200余名，累计援建22所爱心医院和26所希望小学。“双同”爱心帮活动成为四川历史上持续时间最长的专项帮扶行动，被评为中央企业金牌志愿者服务项目，荣获第九届“中华慈善奖”最具影响力慈善项目提名奖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（一）爱心帮扶项目方面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：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2014年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完成大渡河流域每个区县捐建一所希望小学、一所爱心医院的目标后，坚持每年捐资助100名左右优秀贫困学生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。近三年，基金会捐赠资金达1580万元，主要用于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疫情防控及复工复产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、乡村基础建设、抗震救灾、爱心助学等工作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累计资助252名优秀贫困学生完成学业，资助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丹巴县巴底镇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完成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沈足大桥建设，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解决万余名农户解决出行难的问题，资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助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val="ja-JP" w:eastAsia="ja-JP"/>
              </w:rPr>
              <w:t>格宗镇绒巴沟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完成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val="ja-JP" w:eastAsia="ja-JP"/>
              </w:rPr>
              <w:t>应急生命通道建设项目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val="ja-JP" w:eastAsia="zh-CN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为当地村民的生命安全提供保障。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二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应急救援捐助方面：基金会主动协助地方政府，积极参加抗震救灾、群众救助、疫情防控、乡村振兴等工作。基金会先后参与应急救援汶川地震等重大自然灾害并捐款。自新冠疫情发生以来，基金会积极作为，先后向普格县捐赠疫情防控资金90万元及医用口罩1万只、负压救护车等防疫物资。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2022年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“9</w:t>
            </w:r>
            <w:r>
              <w:rPr>
                <w:rFonts w:hint="eastAsia" w:ascii="汉仪大黑简" w:hAnsi="汉仪大黑简" w:eastAsia="汉仪大黑简" w:cs="汉仪大黑简"/>
                <w:color w:val="000000"/>
                <w:sz w:val="24"/>
                <w:lang w:val="en-US" w:eastAsia="zh-CN"/>
              </w:rPr>
              <w:t>·</w:t>
            </w: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5”泸定地震发生后，第一时间分别向雅安市、甘孜州各捐赠100万元用于抗震救灾。同时，大渡河“小水滴”志愿服务队，也在其中积极发挥作用。</w:t>
            </w:r>
          </w:p>
          <w:p>
            <w:pPr>
              <w:spacing w:line="400" w:lineRule="exact"/>
              <w:jc w:val="both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脱贫攻坚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和乡村振兴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方面：长期以来，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基金会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组织帮扶片区单位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协助地方政府，走访对口精准贫困户的家中，为困难户送去果树苗、过冬物资、搬砖援建危房改造等，帮助贫困户脱贫致富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eastAsia="zh-CN"/>
              </w:rPr>
              <w:t>；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建立定点帮扶、结对帮扶等机制，出人力、出设备、出机械、出材料，帮助改善基础设施建设；帮助农户创新养殖（植）方式，扶持村民发展，变“输血”为“造血”，逐步改善着山区乡村的村容村貌、改善着老区群众的生活，为帮扶点成功脱贫摘帽做出积极贡献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>。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近年来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，年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均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捐助400万元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开展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乡村振兴项目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lang w:val="en-US" w:eastAsia="zh-CN"/>
              </w:rPr>
              <w:t>全力配合大渡河沿线地方政府推进乡村振兴</w:t>
            </w:r>
            <w:r>
              <w:rPr>
                <w:rFonts w:hint="eastAsia" w:eastAsia="仿宋_GB2312" w:cs="Times New Roman"/>
                <w:color w:val="000000"/>
                <w:sz w:val="24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</w:trPr>
        <w:tc>
          <w:tcPr>
            <w:tcW w:w="168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right="-12" w:rightChars="-6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所属单位</w:t>
            </w:r>
          </w:p>
          <w:p>
            <w:pPr>
              <w:spacing w:line="400" w:lineRule="exact"/>
              <w:ind w:right="-12" w:rightChars="-6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意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 xml:space="preserve">    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见</w:t>
            </w:r>
          </w:p>
        </w:tc>
        <w:tc>
          <w:tcPr>
            <w:tcW w:w="7481" w:type="dxa"/>
            <w:gridSpan w:val="4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tabs>
                <w:tab w:val="left" w:pos="5157"/>
              </w:tabs>
              <w:spacing w:line="400" w:lineRule="exact"/>
              <w:jc w:val="righ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tabs>
                <w:tab w:val="left" w:pos="5157"/>
              </w:tabs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lang w:val="en-US" w:eastAsia="zh-CN"/>
              </w:rPr>
            </w:pPr>
          </w:p>
          <w:p>
            <w:pPr>
              <w:tabs>
                <w:tab w:val="left" w:pos="5157"/>
              </w:tabs>
              <w:spacing w:line="400" w:lineRule="exact"/>
              <w:ind w:firstLine="4920" w:firstLineChars="2050"/>
              <w:jc w:val="righ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（盖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章）</w:t>
            </w:r>
          </w:p>
          <w:p>
            <w:pPr>
              <w:spacing w:line="400" w:lineRule="exact"/>
              <w:jc w:val="righ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 xml:space="preserve">                             年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</w:trPr>
        <w:tc>
          <w:tcPr>
            <w:tcW w:w="168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right="-12" w:rightChars="-6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推荐单位</w:t>
            </w:r>
          </w:p>
          <w:p>
            <w:pPr>
              <w:spacing w:line="400" w:lineRule="exact"/>
              <w:ind w:right="-12" w:rightChars="-6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意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 xml:space="preserve">    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见</w:t>
            </w:r>
          </w:p>
        </w:tc>
        <w:tc>
          <w:tcPr>
            <w:tcW w:w="7481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bottom"/>
          </w:tcPr>
          <w:p>
            <w:pPr>
              <w:tabs>
                <w:tab w:val="left" w:pos="5157"/>
              </w:tabs>
              <w:spacing w:line="400" w:lineRule="exact"/>
              <w:jc w:val="righ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tabs>
                <w:tab w:val="left" w:pos="5157"/>
              </w:tabs>
              <w:spacing w:line="400" w:lineRule="exact"/>
              <w:jc w:val="righ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tabs>
                <w:tab w:val="left" w:pos="5157"/>
              </w:tabs>
              <w:spacing w:line="400" w:lineRule="exact"/>
              <w:ind w:firstLine="4920" w:firstLineChars="2050"/>
              <w:jc w:val="righ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（盖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章）</w:t>
            </w:r>
          </w:p>
          <w:p>
            <w:pPr>
              <w:spacing w:line="400" w:lineRule="exact"/>
              <w:jc w:val="righ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 xml:space="preserve">                             年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</w:trPr>
        <w:tc>
          <w:tcPr>
            <w:tcW w:w="168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right="-12" w:rightChars="-6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县级人民</w:t>
            </w:r>
          </w:p>
          <w:p>
            <w:pPr>
              <w:spacing w:line="400" w:lineRule="exact"/>
              <w:ind w:right="-12" w:rightChars="-6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政府意见</w:t>
            </w:r>
          </w:p>
        </w:tc>
        <w:tc>
          <w:tcPr>
            <w:tcW w:w="7481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bottom"/>
          </w:tcPr>
          <w:p>
            <w:pPr>
              <w:tabs>
                <w:tab w:val="left" w:pos="5157"/>
              </w:tabs>
              <w:spacing w:line="400" w:lineRule="exact"/>
              <w:jc w:val="righ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tabs>
                <w:tab w:val="left" w:pos="5157"/>
              </w:tabs>
              <w:spacing w:line="400" w:lineRule="exact"/>
              <w:jc w:val="righ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tabs>
                <w:tab w:val="left" w:pos="5157"/>
              </w:tabs>
              <w:spacing w:line="400" w:lineRule="exact"/>
              <w:ind w:firstLine="5040" w:firstLineChars="2100"/>
              <w:jc w:val="righ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（盖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章）</w:t>
            </w:r>
          </w:p>
          <w:p>
            <w:pPr>
              <w:spacing w:line="400" w:lineRule="exact"/>
              <w:jc w:val="righ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 xml:space="preserve">                             年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</w:trPr>
        <w:tc>
          <w:tcPr>
            <w:tcW w:w="168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right="-12" w:rightChars="-6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市级人民</w:t>
            </w:r>
          </w:p>
          <w:p>
            <w:pPr>
              <w:spacing w:line="400" w:lineRule="exact"/>
              <w:ind w:right="-12" w:rightChars="-6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政府意见</w:t>
            </w:r>
          </w:p>
        </w:tc>
        <w:tc>
          <w:tcPr>
            <w:tcW w:w="7481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bottom"/>
          </w:tcPr>
          <w:p>
            <w:pPr>
              <w:tabs>
                <w:tab w:val="left" w:pos="5157"/>
              </w:tabs>
              <w:spacing w:line="400" w:lineRule="exact"/>
              <w:jc w:val="righ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tabs>
                <w:tab w:val="left" w:pos="5157"/>
              </w:tabs>
              <w:spacing w:line="400" w:lineRule="exact"/>
              <w:ind w:firstLine="5040" w:firstLineChars="2100"/>
              <w:jc w:val="righ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（盖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章）</w:t>
            </w:r>
          </w:p>
          <w:p>
            <w:pPr>
              <w:spacing w:line="400" w:lineRule="exact"/>
              <w:jc w:val="righ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 xml:space="preserve">                             年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</w:trPr>
        <w:tc>
          <w:tcPr>
            <w:tcW w:w="168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right="-12" w:rightChars="-6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省人民政府</w:t>
            </w:r>
          </w:p>
          <w:p>
            <w:pPr>
              <w:spacing w:line="400" w:lineRule="exact"/>
              <w:ind w:right="-12" w:rightChars="-6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审批意见</w:t>
            </w:r>
          </w:p>
        </w:tc>
        <w:tc>
          <w:tcPr>
            <w:tcW w:w="7481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bottom"/>
          </w:tcPr>
          <w:p>
            <w:pPr>
              <w:tabs>
                <w:tab w:val="left" w:pos="5157"/>
              </w:tabs>
              <w:spacing w:line="400" w:lineRule="exact"/>
              <w:jc w:val="righ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tabs>
                <w:tab w:val="left" w:pos="5157"/>
              </w:tabs>
              <w:spacing w:line="400" w:lineRule="exact"/>
              <w:ind w:firstLine="5040" w:firstLineChars="2100"/>
              <w:jc w:val="righ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（盖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章）</w:t>
            </w:r>
          </w:p>
          <w:p>
            <w:pPr>
              <w:spacing w:line="400" w:lineRule="exact"/>
              <w:jc w:val="righ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 xml:space="preserve">                             年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6" w:hRule="atLeast"/>
        </w:trPr>
        <w:tc>
          <w:tcPr>
            <w:tcW w:w="1682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备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  <w:t xml:space="preserve">    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注</w:t>
            </w:r>
          </w:p>
        </w:tc>
        <w:tc>
          <w:tcPr>
            <w:tcW w:w="7481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>
            <w:pPr>
              <w:tabs>
                <w:tab w:val="left" w:pos="5157"/>
              </w:tabs>
              <w:spacing w:line="400" w:lineRule="exac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</w:tbl>
    <w:p>
      <w:pPr>
        <w:rPr>
          <w:rFonts w:ascii="Times New Roman" w:hAnsi="Times New Roman" w:eastAsia="仿宋_GB2312" w:cs="Times New Roman"/>
          <w:color w:val="000000"/>
          <w:sz w:val="30"/>
          <w:szCs w:val="30"/>
        </w:rPr>
      </w:pPr>
      <w:r>
        <w:rPr>
          <w:rFonts w:ascii="Times New Roman" w:hAnsi="Times New Roman" w:eastAsia="仿宋_GB2312" w:cs="Times New Roman"/>
          <w:color w:val="000000"/>
          <w:sz w:val="30"/>
          <w:szCs w:val="30"/>
        </w:rPr>
        <w:br w:type="page"/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94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</w:rPr>
              <w:t>有效证件复印件粘贴处（加盖骑缝验证章或单位公章）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8" w:hRule="atLeast"/>
        </w:trPr>
        <w:tc>
          <w:tcPr>
            <w:tcW w:w="8945" w:type="dxa"/>
            <w:noWrap w:val="0"/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</w:tbl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汉仪大黑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7E34A4"/>
    <w:rsid w:val="08B270FF"/>
    <w:rsid w:val="153A0B67"/>
    <w:rsid w:val="42B86F16"/>
    <w:rsid w:val="529A2A16"/>
    <w:rsid w:val="557E34A4"/>
    <w:rsid w:val="5EE05BF6"/>
    <w:rsid w:val="FDBB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/>
    </w:pPr>
  </w:style>
  <w:style w:type="paragraph" w:styleId="3">
    <w:name w:val="table of figures"/>
    <w:basedOn w:val="1"/>
    <w:next w:val="1"/>
    <w:qFormat/>
    <w:uiPriority w:val="0"/>
    <w:pPr>
      <w:widowControl/>
      <w:ind w:left="480" w:hanging="480"/>
      <w:jc w:val="left"/>
    </w:pPr>
    <w:rPr>
      <w:rFonts w:ascii="Calibri" w:hAnsi="Calibri" w:eastAsia="宋体" w:cs="宋体"/>
      <w:smallCaps/>
      <w:kern w:val="0"/>
      <w:sz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2023-07-11T15:49:00Z</dcterms:created>
  <dc:creator>李丽</dc:creator>
  <cp:lastModifiedBy>叶帅</cp:lastModifiedBy>
  <cp:lastPrinted>2023-07-15T19:09:00Z</cp:lastPrinted>
  <dcterms:modified xsi:type="dcterms:W3CDTF">2023-07-24T15:15:03Z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BB47783030B6439A829F7AF15D3FDD3C</vt:lpwstr>
  </property>
</Properties>
</file>